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IBM Plex Sans" w:cs="IBM Plex Sans" w:eastAsia="IBM Plex Sans" w:hAnsi="IBM Plex Sans"/>
          <w:b/>
          <w:bCs/>
          <w:color w:val="000000"/>
          <w:sz w:val="36"/>
          <w:szCs w:val="36"/>
        </w:rPr>
        <w:t xml:space="preserve">Jane Doe</w:t>
      </w:r>
    </w:p>
    <w:p>
      <w:pPr>
        <w:spacing w:after="200"/>
        <w:jc w:val="center"/>
      </w:pPr>
      <w:r>
        <w:rPr>
          <w:rFonts w:ascii="IBM Plex Sans" w:cs="IBM Plex Sans" w:eastAsia="IBM Plex Sans" w:hAnsi="IBM Plex Sans"/>
          <w:color w:val="666666"/>
          <w:sz w:val="18"/>
          <w:szCs w:val="18"/>
        </w:rPr>
        <w:t xml:space="preserve">jane.doe@email.com  |  (555) 123-4567  |  New York, NY  |  linkedin.com/in/janedoe  |  janedoe.com</w:t>
      </w:r>
    </w:p>
    <w:p>
      <w:pPr>
        <w:pBdr>
          <w:bottom w:val="single" w:color="111827" w:sz="1"/>
        </w:pBdr>
        <w:spacing w:after="80" w:before="240"/>
      </w:pPr>
      <w:r>
        <w:rPr>
          <w:rFonts w:ascii="IBM Plex Sans" w:cs="IBM Plex Sans" w:eastAsia="IBM Plex Sans" w:hAnsi="IBM Plex Sans"/>
          <w:b/>
          <w:bCs/>
          <w:color w:val="111827"/>
          <w:sz w:val="20"/>
          <w:szCs w:val="20"/>
        </w:rPr>
        <w:t xml:space="preserve">PROFESSIONAL SUMMARY</w:t>
      </w:r>
    </w:p>
    <w:p>
      <w:pPr>
        <w:spacing w:after="40"/>
      </w:pPr>
      <w:r>
        <w:rPr>
          <w:rFonts w:ascii="IBM Plex Sans" w:cs="IBM Plex Sans" w:eastAsia="IBM Plex Sans" w:hAnsi="IBM Plex Sans"/>
          <w:b w:val="false"/>
          <w:bCs w:val="false"/>
          <w:sz w:val="21"/>
          <w:szCs w:val="21"/>
        </w:rPr>
        <w:t xml:space="preserve">3D game artist with 4 years creating optimized props, environments, and materials for real-time projects. Strong in PBR workflows, retopology, UVs, engine implementation, and art-direction feedback cycles.</w:t>
      </w:r>
    </w:p>
    <w:p>
      <w:pPr>
        <w:pBdr>
          <w:bottom w:val="single" w:color="111827" w:sz="1"/>
        </w:pBdr>
        <w:spacing w:after="80" w:before="240"/>
      </w:pPr>
      <w:r>
        <w:rPr>
          <w:rFonts w:ascii="IBM Plex Sans" w:cs="IBM Plex Sans" w:eastAsia="IBM Plex Sans" w:hAnsi="IBM Plex Sans"/>
          <w:b/>
          <w:bCs/>
          <w:color w:val="111827"/>
          <w:sz w:val="20"/>
          <w:szCs w:val="20"/>
        </w:rPr>
        <w:t xml:space="preserve">SKILLS</w:t>
      </w:r>
    </w:p>
    <w:p>
      <w:pPr>
        <w:spacing w:after="40"/>
      </w:pPr>
      <w:r>
        <w:rPr>
          <w:rFonts w:ascii="IBM Plex Sans" w:cs="IBM Plex Sans" w:eastAsia="IBM Plex Sans" w:hAnsi="IBM Plex Sans"/>
          <w:b/>
          <w:bCs/>
          <w:sz w:val="21"/>
          <w:szCs w:val="21"/>
        </w:rPr>
        <w:t xml:space="preserve">3D &amp; Texture: </w:t>
      </w:r>
      <w:r>
        <w:rPr>
          <w:rFonts w:ascii="IBM Plex Sans" w:cs="IBM Plex Sans" w:eastAsia="IBM Plex Sans" w:hAnsi="IBM Plex Sans"/>
          <w:sz w:val="21"/>
          <w:szCs w:val="21"/>
        </w:rPr>
        <w:t xml:space="preserve">Maya, Blender, ZBrush, Substance Painter, Substance Designer, UV mapping, retopology</w:t>
      </w:r>
    </w:p>
    <w:p>
      <w:pPr>
        <w:spacing w:after="40"/>
      </w:pPr>
      <w:r>
        <w:rPr>
          <w:rFonts w:ascii="IBM Plex Sans" w:cs="IBM Plex Sans" w:eastAsia="IBM Plex Sans" w:hAnsi="IBM Plex Sans"/>
          <w:b/>
          <w:bCs/>
          <w:sz w:val="21"/>
          <w:szCs w:val="21"/>
        </w:rPr>
        <w:t xml:space="preserve">Engines &amp; Pipeline: </w:t>
      </w:r>
      <w:r>
        <w:rPr>
          <w:rFonts w:ascii="IBM Plex Sans" w:cs="IBM Plex Sans" w:eastAsia="IBM Plex Sans" w:hAnsi="IBM Plex Sans"/>
          <w:sz w:val="21"/>
          <w:szCs w:val="21"/>
        </w:rPr>
        <w:t xml:space="preserve">Unreal Engine, Unity, PBR materials, LODs, source control, asset naming conventions</w:t>
      </w:r>
    </w:p>
    <w:p>
      <w:pPr>
        <w:spacing w:after="40"/>
      </w:pPr>
      <w:r>
        <w:rPr>
          <w:rFonts w:ascii="IBM Plex Sans" w:cs="IBM Plex Sans" w:eastAsia="IBM Plex Sans" w:hAnsi="IBM Plex Sans"/>
          <w:b/>
          <w:bCs/>
          <w:sz w:val="21"/>
          <w:szCs w:val="21"/>
        </w:rPr>
        <w:t xml:space="preserve">Production: </w:t>
      </w:r>
      <w:r>
        <w:rPr>
          <w:rFonts w:ascii="IBM Plex Sans" w:cs="IBM Plex Sans" w:eastAsia="IBM Plex Sans" w:hAnsi="IBM Plex Sans"/>
          <w:sz w:val="21"/>
          <w:szCs w:val="21"/>
        </w:rPr>
        <w:t xml:space="preserve">style matching, feedback iteration, optimization, modular kits, portfolio presentation</w:t>
      </w:r>
    </w:p>
    <w:p>
      <w:pPr>
        <w:pBdr>
          <w:bottom w:val="single" w:color="111827" w:sz="1"/>
        </w:pBdr>
        <w:spacing w:after="80" w:before="240"/>
      </w:pPr>
      <w:r>
        <w:rPr>
          <w:rFonts w:ascii="IBM Plex Sans" w:cs="IBM Plex Sans" w:eastAsia="IBM Plex Sans" w:hAnsi="IBM Plex Sans"/>
          <w:b/>
          <w:bCs/>
          <w:color w:val="111827"/>
          <w:sz w:val="20"/>
          <w:szCs w:val="20"/>
        </w:rPr>
        <w:t xml:space="preserve">EXPERIENCE</w:t>
      </w:r>
    </w:p>
    <w:p>
      <w:pPr>
        <w:spacing w:after="40"/>
      </w:pPr>
      <w:r>
        <w:rPr>
          <w:rFonts w:ascii="IBM Plex Sans" w:cs="IBM Plex Sans" w:eastAsia="IBM Plex Sans" w:hAnsi="IBM Plex Sans"/>
          <w:b/>
          <w:bCs/>
          <w:sz w:val="21"/>
          <w:szCs w:val="21"/>
        </w:rPr>
        <w:t xml:space="preserve">Interactive Entertainment Studio</w:t>
      </w:r>
    </w:p>
    <w:p>
      <w:pPr>
        <w:tabs>
          <w:tab w:val="right" w:pos="9026"/>
        </w:tabs>
        <w:spacing w:after="40" w:before="80"/>
      </w:pPr>
      <w:r>
        <w:rPr>
          <w:rFonts w:ascii="IBM Plex Sans" w:cs="IBM Plex Sans" w:eastAsia="IBM Plex Sans" w:hAnsi="IBM Plex Sans"/>
          <w:b/>
          <w:bCs/>
          <w:sz w:val="22"/>
          <w:szCs w:val="22"/>
        </w:rPr>
        <w:t xml:space="preserve">3D Environment Artist</w:t>
      </w:r>
      <w:r>
        <w:t xml:space="preserve">	</w:t>
      </w:r>
      <w:r>
        <w:rPr>
          <w:rFonts w:ascii="IBM Plex Sans" w:cs="IBM Plex Sans" w:eastAsia="IBM Plex Sans" w:hAnsi="IBM Plex Sans"/>
          <w:sz w:val="21"/>
          <w:szCs w:val="21"/>
        </w:rPr>
        <w:t xml:space="preserve">Apr 2022 -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BM Plex Sans" w:cs="IBM Plex Sans" w:eastAsia="IBM Plex Sans" w:hAnsi="IBM Plex Sans"/>
          <w:sz w:val="21"/>
          <w:szCs w:val="21"/>
        </w:rPr>
        <w:t xml:space="preserve">Created modular environment kit with 140+ optimized assets, maintaining style consistency while reducing scene setup time for level designers.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BM Plex Sans" w:cs="IBM Plex Sans" w:eastAsia="IBM Plex Sans" w:hAnsi="IBM Plex Sans"/>
          <w:sz w:val="21"/>
          <w:szCs w:val="21"/>
        </w:rPr>
        <w:t xml:space="preserve">Built PBR material library in Substance and Unreal, improving reuse across props, architecture, and set dressing assets.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BM Plex Sans" w:cs="IBM Plex Sans" w:eastAsia="IBM Plex Sans" w:hAnsi="IBM Plex Sans"/>
          <w:sz w:val="21"/>
          <w:szCs w:val="21"/>
        </w:rPr>
        <w:t xml:space="preserve">Collaborated with art director and technical artist to reduce draw calls and texture memory on a high-density interior level without changing visual targets.</w:t>
      </w:r>
    </w:p>
    <w:p>
      <w:pPr>
        <w:spacing w:after="40"/>
      </w:pPr>
      <w:r>
        <w:rPr>
          <w:rFonts w:ascii="IBM Plex Sans" w:cs="IBM Plex Sans" w:eastAsia="IBM Plex Sans" w:hAnsi="IBM Plex Sans"/>
          <w:b/>
          <w:bCs/>
          <w:sz w:val="21"/>
          <w:szCs w:val="21"/>
        </w:rPr>
        <w:t xml:space="preserve">Digital Media Studio</w:t>
      </w:r>
    </w:p>
    <w:p>
      <w:pPr>
        <w:tabs>
          <w:tab w:val="right" w:pos="9026"/>
        </w:tabs>
        <w:spacing w:after="40" w:before="80"/>
      </w:pPr>
      <w:r>
        <w:rPr>
          <w:rFonts w:ascii="IBM Plex Sans" w:cs="IBM Plex Sans" w:eastAsia="IBM Plex Sans" w:hAnsi="IBM Plex Sans"/>
          <w:b/>
          <w:bCs/>
          <w:sz w:val="22"/>
          <w:szCs w:val="22"/>
        </w:rPr>
        <w:t xml:space="preserve">Junior 3D Artist</w:t>
      </w:r>
      <w:r>
        <w:t xml:space="preserve">	</w:t>
      </w:r>
      <w:r>
        <w:rPr>
          <w:rFonts w:ascii="IBM Plex Sans" w:cs="IBM Plex Sans" w:eastAsia="IBM Plex Sans" w:hAnsi="IBM Plex Sans"/>
          <w:sz w:val="21"/>
          <w:szCs w:val="21"/>
        </w:rPr>
        <w:t xml:space="preserve">Jun 2020 - Mar 2022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BM Plex Sans" w:cs="IBM Plex Sans" w:eastAsia="IBM Plex Sans" w:hAnsi="IBM Plex Sans"/>
          <w:sz w:val="21"/>
          <w:szCs w:val="21"/>
        </w:rPr>
        <w:t xml:space="preserve">Modeled, UV'd, textured, and implemented props for real-time training simulations in Unity under strict performance budgets.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BM Plex Sans" w:cs="IBM Plex Sans" w:eastAsia="IBM Plex Sans" w:hAnsi="IBM Plex Sans"/>
          <w:sz w:val="21"/>
          <w:szCs w:val="21"/>
        </w:rPr>
        <w:t xml:space="preserve">Incorporated weekly critique feedback into portfolio-quality asset revisions while meeting milestone deadlines.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BM Plex Sans" w:cs="IBM Plex Sans" w:eastAsia="IBM Plex Sans" w:hAnsi="IBM Plex Sans"/>
          <w:sz w:val="21"/>
          <w:szCs w:val="21"/>
        </w:rPr>
        <w:t xml:space="preserve">Created naming, export, and review checklist that reduced missing-material and scale issues during engine import.</w:t>
      </w:r>
    </w:p>
    <w:p>
      <w:pPr>
        <w:pBdr>
          <w:bottom w:val="single" w:color="111827" w:sz="1"/>
        </w:pBdr>
        <w:spacing w:after="80" w:before="240"/>
      </w:pPr>
      <w:r>
        <w:rPr>
          <w:rFonts w:ascii="IBM Plex Sans" w:cs="IBM Plex Sans" w:eastAsia="IBM Plex Sans" w:hAnsi="IBM Plex Sans"/>
          <w:b/>
          <w:bCs/>
          <w:color w:val="111827"/>
          <w:sz w:val="20"/>
          <w:szCs w:val="20"/>
        </w:rPr>
        <w:t xml:space="preserve">SELECTED PROJECTS</w:t>
      </w:r>
    </w:p>
    <w:p>
      <w:pPr>
        <w:spacing w:after="40"/>
      </w:pPr>
      <w:r>
        <w:rPr>
          <w:rFonts w:ascii="IBM Plex Sans" w:cs="IBM Plex Sans" w:eastAsia="IBM Plex Sans" w:hAnsi="IBM Plex Sans"/>
          <w:b/>
          <w:bCs/>
          <w:sz w:val="21"/>
          <w:szCs w:val="21"/>
        </w:rPr>
        <w:t xml:space="preserve">Stylized Market Environment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BM Plex Sans" w:cs="IBM Plex Sans" w:eastAsia="IBM Plex Sans" w:hAnsi="IBM Plex Sans"/>
          <w:sz w:val="21"/>
          <w:szCs w:val="21"/>
        </w:rPr>
        <w:t xml:space="preserve">Built modular market scene in Unreal using trim sheets, tileable materials, and optimized prop kits; documented process and breakdown on portfolio.</w:t>
      </w:r>
    </w:p>
    <w:p>
      <w:pPr>
        <w:spacing w:after="40"/>
      </w:pPr>
      <w:r>
        <w:rPr>
          <w:rFonts w:ascii="IBM Plex Sans" w:cs="IBM Plex Sans" w:eastAsia="IBM Plex Sans" w:hAnsi="IBM Plex Sans"/>
          <w:b/>
          <w:bCs/>
          <w:sz w:val="21"/>
          <w:szCs w:val="21"/>
        </w:rPr>
        <w:t xml:space="preserve">Creature Prop Study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BM Plex Sans" w:cs="IBM Plex Sans" w:eastAsia="IBM Plex Sans" w:hAnsi="IBM Plex Sans"/>
          <w:sz w:val="21"/>
          <w:szCs w:val="21"/>
        </w:rPr>
        <w:t xml:space="preserve">Sculpted high-poly creature artifact in ZBrush, retopologized in Maya, and textured in Substance Painter for real-time presentation.</w:t>
      </w:r>
    </w:p>
    <w:p>
      <w:pPr>
        <w:spacing w:after="40"/>
      </w:pPr>
      <w:r>
        <w:rPr>
          <w:rFonts w:ascii="IBM Plex Sans" w:cs="IBM Plex Sans" w:eastAsia="IBM Plex Sans" w:hAnsi="IBM Plex Sans"/>
          <w:b/>
          <w:bCs/>
          <w:sz w:val="21"/>
          <w:szCs w:val="21"/>
        </w:rPr>
        <w:t xml:space="preserve">Mobile Dungeon Prop Pack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BM Plex Sans" w:cs="IBM Plex Sans" w:eastAsia="IBM Plex Sans" w:hAnsi="IBM Plex Sans"/>
          <w:sz w:val="21"/>
          <w:szCs w:val="21"/>
        </w:rPr>
        <w:t xml:space="preserve">Produced 38 low-poly props with shared material atlas and LOD setup for mobile-performance target.</w:t>
      </w:r>
    </w:p>
    <w:p>
      <w:pPr>
        <w:pBdr>
          <w:bottom w:val="single" w:color="111827" w:sz="1"/>
        </w:pBdr>
        <w:spacing w:after="80" w:before="240"/>
      </w:pPr>
      <w:r>
        <w:rPr>
          <w:rFonts w:ascii="IBM Plex Sans" w:cs="IBM Plex Sans" w:eastAsia="IBM Plex Sans" w:hAnsi="IBM Plex Sans"/>
          <w:b/>
          <w:bCs/>
          <w:color w:val="111827"/>
          <w:sz w:val="20"/>
          <w:szCs w:val="20"/>
        </w:rPr>
        <w:t xml:space="preserve">EDUCATION</w:t>
      </w:r>
    </w:p>
    <w:p>
      <w:pPr>
        <w:tabs>
          <w:tab w:val="right" w:pos="9026"/>
        </w:tabs>
        <w:spacing w:after="40" w:before="80"/>
      </w:pPr>
      <w:r>
        <w:rPr>
          <w:rFonts w:ascii="IBM Plex Sans" w:cs="IBM Plex Sans" w:eastAsia="IBM Plex Sans" w:hAnsi="IBM Plex Sans"/>
          <w:b/>
          <w:bCs/>
          <w:sz w:val="22"/>
          <w:szCs w:val="22"/>
        </w:rPr>
        <w:t xml:space="preserve">Public Art Program, Certificate in Game Art Production</w:t>
      </w:r>
      <w:r>
        <w:t xml:space="preserve">	</w:t>
      </w:r>
      <w:r>
        <w:rPr>
          <w:rFonts w:ascii="IBM Plex Sans" w:cs="IBM Plex Sans" w:eastAsia="IBM Plex Sans" w:hAnsi="IBM Plex Sans"/>
          <w:sz w:val="21"/>
          <w:szCs w:val="21"/>
        </w:rPr>
        <w:t xml:space="preserve">May 2020</w:t>
      </w:r>
    </w:p>
    <w:sectPr>
      <w:pgSz w:w="11906" w:h="16838" w:orient="portrait"/>
      <w:pgMar w:top="850" w:right="850" w:bottom="85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2026-06-29T22:49:19.763Z</dcterms:created>
  <dcterms:modified xsi:type="dcterms:W3CDTF">2026-06-29T22:49:19.763Z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