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IBM Plex Sans" w:cs="IBM Plex Sans" w:eastAsia="IBM Plex Sans" w:hAnsi="IBM Plex Sans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IBM Plex Sans" w:cs="IBM Plex Sans" w:eastAsia="IBM Plex Sans" w:hAnsi="IBM Plex Sans"/>
          <w:color w:val="666666"/>
          <w:sz w:val="18"/>
          <w:szCs w:val="18"/>
        </w:rPr>
        <w:t xml:space="preserve">jane.doe@email.com  |  (555) 123-4567  |  New York, NY  |  linkedin.com/in/janedoe  |  janedoe.com</w:t>
      </w:r>
    </w:p>
    <w:p>
      <w:pPr>
        <w:pBdr>
          <w:bottom w:val="single" w:color="000000" w:sz="1"/>
        </w:pBdr>
        <w:spacing w:after="80" w:before="240"/>
      </w:pPr>
      <w:r>
        <w:rPr>
          <w:rFonts w:ascii="IBM Plex Sans" w:cs="IBM Plex Sans" w:eastAsia="IBM Plex Sans" w:hAnsi="IBM Plex Sans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IBM Plex Sans" w:cs="IBM Plex Sans" w:eastAsia="IBM Plex Sans" w:hAnsi="IBM Plex Sans"/>
          <w:b w:val="false"/>
          <w:bCs w:val="false"/>
          <w:sz w:val="21"/>
          <w:szCs w:val="21"/>
        </w:rPr>
        <w:t xml:space="preserve">3D game artist with 4 years creating optimized props, environments, and materials for real-time projects. Strong in PBR workflows, retopology, UVs, engine implementation, and art-direction feedback cycles.</w:t>
      </w:r>
    </w:p>
    <w:p>
      <w:pPr>
        <w:pBdr>
          <w:bottom w:val="single" w:color="000000" w:sz="1"/>
        </w:pBdr>
        <w:spacing w:after="80" w:before="240"/>
      </w:pPr>
      <w:r>
        <w:rPr>
          <w:rFonts w:ascii="IBM Plex Sans" w:cs="IBM Plex Sans" w:eastAsia="IBM Plex Sans" w:hAnsi="IBM Plex Sans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3D &amp; Texture: </w:t>
      </w:r>
      <w:r>
        <w:rPr>
          <w:rFonts w:ascii="IBM Plex Sans" w:cs="IBM Plex Sans" w:eastAsia="IBM Plex Sans" w:hAnsi="IBM Plex Sans"/>
          <w:sz w:val="21"/>
          <w:szCs w:val="21"/>
        </w:rPr>
        <w:t xml:space="preserve">Maya, Blender, ZBrush, Substance Painter, Substance Designer, UV mapping, retopology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Engines &amp; Pipeline: </w:t>
      </w:r>
      <w:r>
        <w:rPr>
          <w:rFonts w:ascii="IBM Plex Sans" w:cs="IBM Plex Sans" w:eastAsia="IBM Plex Sans" w:hAnsi="IBM Plex Sans"/>
          <w:sz w:val="21"/>
          <w:szCs w:val="21"/>
        </w:rPr>
        <w:t xml:space="preserve">Unreal Engine, Unity, PBR materials, LODs, source control, asset naming conventions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Production: </w:t>
      </w:r>
      <w:r>
        <w:rPr>
          <w:rFonts w:ascii="IBM Plex Sans" w:cs="IBM Plex Sans" w:eastAsia="IBM Plex Sans" w:hAnsi="IBM Plex Sans"/>
          <w:sz w:val="21"/>
          <w:szCs w:val="21"/>
        </w:rPr>
        <w:t xml:space="preserve">style matching, feedback iteration, optimization, modular kits, portfolio presentation</w:t>
      </w:r>
    </w:p>
    <w:p>
      <w:pPr>
        <w:pBdr>
          <w:bottom w:val="single" w:color="000000" w:sz="1"/>
        </w:pBdr>
        <w:spacing w:after="80" w:before="240"/>
      </w:pPr>
      <w:r>
        <w:rPr>
          <w:rFonts w:ascii="IBM Plex Sans" w:cs="IBM Plex Sans" w:eastAsia="IBM Plex Sans" w:hAnsi="IBM Plex Sans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Interactive Entertainment Studio</w:t>
      </w:r>
    </w:p>
    <w:p>
      <w:pPr>
        <w:tabs>
          <w:tab w:val="right" w:pos="9026"/>
        </w:tabs>
        <w:spacing w:after="40" w:before="80"/>
      </w:pPr>
      <w:r>
        <w:rPr>
          <w:rFonts w:ascii="IBM Plex Sans" w:cs="IBM Plex Sans" w:eastAsia="IBM Plex Sans" w:hAnsi="IBM Plex Sans"/>
          <w:b/>
          <w:bCs/>
          <w:sz w:val="22"/>
          <w:szCs w:val="22"/>
        </w:rPr>
        <w:t xml:space="preserve">3D Environment Artist</w:t>
      </w:r>
      <w:r>
        <w:t xml:space="preserve">	</w:t>
      </w:r>
      <w:r>
        <w:rPr>
          <w:rFonts w:ascii="IBM Plex Sans" w:cs="IBM Plex Sans" w:eastAsia="IBM Plex Sans" w:hAnsi="IBM Plex Sans"/>
          <w:sz w:val="21"/>
          <w:szCs w:val="21"/>
        </w:rPr>
        <w:t xml:space="preserve">Apr 2022 -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Created modular environment kit with 140+ optimized assets, maintaining style consistency while reducing scene setup time for level designers.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Built PBR material library in Substance and Unreal, improving reuse across props, architecture, and set dressing assets.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Collaborated with art director and technical artist to reduce draw calls and texture memory on a high-density interior level without changing visual targets.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Digital Media Studio</w:t>
      </w:r>
    </w:p>
    <w:p>
      <w:pPr>
        <w:tabs>
          <w:tab w:val="right" w:pos="9026"/>
        </w:tabs>
        <w:spacing w:after="40" w:before="80"/>
      </w:pPr>
      <w:r>
        <w:rPr>
          <w:rFonts w:ascii="IBM Plex Sans" w:cs="IBM Plex Sans" w:eastAsia="IBM Plex Sans" w:hAnsi="IBM Plex Sans"/>
          <w:b/>
          <w:bCs/>
          <w:sz w:val="22"/>
          <w:szCs w:val="22"/>
        </w:rPr>
        <w:t xml:space="preserve">Junior 3D Artist</w:t>
      </w:r>
      <w:r>
        <w:t xml:space="preserve">	</w:t>
      </w:r>
      <w:r>
        <w:rPr>
          <w:rFonts w:ascii="IBM Plex Sans" w:cs="IBM Plex Sans" w:eastAsia="IBM Plex Sans" w:hAnsi="IBM Plex Sans"/>
          <w:sz w:val="21"/>
          <w:szCs w:val="21"/>
        </w:rPr>
        <w:t xml:space="preserve">Jun 2020 - Mar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Modeled, UV'd, textured, and implemented props for real-time training simulations in Unity under strict performance budgets.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Incorporated weekly critique feedback into portfolio-quality asset revisions while meeting milestone deadlines.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Created naming, export, and review checklist that reduced missing-material and scale issues during engine import.</w:t>
      </w:r>
    </w:p>
    <w:p>
      <w:pPr>
        <w:pBdr>
          <w:bottom w:val="single" w:color="000000" w:sz="1"/>
        </w:pBdr>
        <w:spacing w:after="80" w:before="240"/>
      </w:pPr>
      <w:r>
        <w:rPr>
          <w:rFonts w:ascii="IBM Plex Sans" w:cs="IBM Plex Sans" w:eastAsia="IBM Plex Sans" w:hAnsi="IBM Plex Sans"/>
          <w:b/>
          <w:bCs/>
          <w:color w:val="000000"/>
          <w:sz w:val="20"/>
          <w:szCs w:val="20"/>
        </w:rPr>
        <w:t xml:space="preserve">SELECTED PROJECTS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Stylized Market Environment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Built modular market scene in Unreal using trim sheets, tileable materials, and optimized prop kits; documented process and breakdown on portfolio.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Creature Prop Study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Sculpted high-poly creature artifact in ZBrush, retopologized in Maya, and textured in Substance Painter for real-time presentation.</w:t>
      </w:r>
    </w:p>
    <w:p>
      <w:pPr>
        <w:spacing w:after="40"/>
      </w:pPr>
      <w:r>
        <w:rPr>
          <w:rFonts w:ascii="IBM Plex Sans" w:cs="IBM Plex Sans" w:eastAsia="IBM Plex Sans" w:hAnsi="IBM Plex Sans"/>
          <w:b/>
          <w:bCs/>
          <w:sz w:val="21"/>
          <w:szCs w:val="21"/>
        </w:rPr>
        <w:t xml:space="preserve">Mobile Dungeon Prop Pack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BM Plex Sans" w:cs="IBM Plex Sans" w:eastAsia="IBM Plex Sans" w:hAnsi="IBM Plex Sans"/>
          <w:sz w:val="21"/>
          <w:szCs w:val="21"/>
        </w:rPr>
        <w:t xml:space="preserve">Produced 38 low-poly props with shared material atlas and LOD setup for mobile-performance target.</w:t>
      </w:r>
    </w:p>
    <w:p>
      <w:pPr>
        <w:pBdr>
          <w:bottom w:val="single" w:color="000000" w:sz="1"/>
        </w:pBdr>
        <w:spacing w:after="80" w:before="240"/>
      </w:pPr>
      <w:r>
        <w:rPr>
          <w:rFonts w:ascii="IBM Plex Sans" w:cs="IBM Plex Sans" w:eastAsia="IBM Plex Sans" w:hAnsi="IBM Plex Sans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IBM Plex Sans" w:cs="IBM Plex Sans" w:eastAsia="IBM Plex Sans" w:hAnsi="IBM Plex Sans"/>
          <w:b/>
          <w:bCs/>
          <w:sz w:val="22"/>
          <w:szCs w:val="22"/>
        </w:rPr>
        <w:t xml:space="preserve">Public Art Program, Certificate in Game Art Production</w:t>
      </w:r>
      <w:r>
        <w:t xml:space="preserve">	</w:t>
      </w:r>
      <w:r>
        <w:rPr>
          <w:rFonts w:ascii="IBM Plex Sans" w:cs="IBM Plex Sans" w:eastAsia="IBM Plex Sans" w:hAnsi="IBM Plex Sans"/>
          <w:sz w:val="21"/>
          <w:szCs w:val="21"/>
        </w:rPr>
        <w:t xml:space="preserve">May 2020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2026-10-12T15:55:39.876Z</dcterms:created>
  <dcterms:modified xsi:type="dcterms:W3CDTF">2026-10-12T15:55:39.876Z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