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Accounting manager with 8 years across month-end close, GAAP reporting, reconciliations, audit support, and ERP process improvement. Managed close calendars, reviewed journal entries, strengthened controls, and improved reporting accuracy for multi-entity operations.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Accounting: </w:t>
      </w:r>
      <w:r>
        <w:rPr>
          <w:rFonts w:ascii="Source Sans 3" w:cs="Source Sans 3" w:eastAsia="Source Sans 3" w:hAnsi="Source Sans 3"/>
          <w:sz w:val="21"/>
          <w:szCs w:val="21"/>
        </w:rPr>
        <w:t xml:space="preserve">GAAP, month-end close, general ledger, reconciliations, accruals, variance analysis, audit support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Controls &amp; Compliance: </w:t>
      </w:r>
      <w:r>
        <w:rPr>
          <w:rFonts w:ascii="Source Sans 3" w:cs="Source Sans 3" w:eastAsia="Source Sans 3" w:hAnsi="Source Sans 3"/>
          <w:sz w:val="21"/>
          <w:szCs w:val="21"/>
        </w:rPr>
        <w:t xml:space="preserve">internal controls, SOX support, policy documentation, segregation of duties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Systems: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NetSuite, SAP-style ERP, QuickBooks, Excel, pivot tables, lookup formulas, reporting packages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Multi-Entity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Accounting Manager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Jan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monthly close for 6 entities, coordinating journal entries, accruals, flux analysis, and reconciliations to reduce close timeline from 9 days to 6 days.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Reviewed 80+ balance sheet reconciliations each month and implemented variance thresholds that reduced rework during controller review by 32%.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Partnered with operations to redesign revenue cut-off process, improving audit support documentation and eliminating recurring late adjustments.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Supervised 4 accountants, creating review checklists and training plans that improved consistency across AP, AR, and GL workflows.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Regional Manufacturing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Senior Accountant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2017 - Dec 2020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Prepared journal entries, bank reconciliations, fixed asset schedules, and monthly reporting packages under GAAP.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Supported annual audit by preparing PBC schedules and resolving sample requests ahead of deadline.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Reconciled inventory and cost-of-goods schedules with operations, reducing recurring variance explanations during monthly controller review.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Science in Accounting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2017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CERTIFICATIONS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Certified Public Accountant (CPA) | State Board of Accountancy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Active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2026-10-12T15:49:47.399Z</dcterms:created>
  <dcterms:modified xsi:type="dcterms:W3CDTF">2026-10-12T15:49:47.399Z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