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Inter" w:cs="Inter" w:eastAsia="Inter" w:hAnsi="Inter"/>
          <w:b/>
          <w:bCs/>
          <w:color w:val="000000"/>
          <w:sz w:val="36"/>
          <w:szCs w:val="36"/>
        </w:rPr>
        <w:t xml:space="preserve">Jane Doe</w:t>
      </w:r>
    </w:p>
    <w:p>
      <w:pPr>
        <w:spacing w:after="200"/>
        <w:jc w:val="center"/>
      </w:pPr>
      <w:r>
        <w:rPr>
          <w:rFonts w:ascii="Inter" w:cs="Inter" w:eastAsia="Inter" w:hAnsi="Inter"/>
          <w:color w:val="666666"/>
          <w:sz w:val="18"/>
          <w:szCs w:val="18"/>
        </w:rPr>
        <w:t xml:space="preserve">jane.doe@email.com  |  (555) 123-4567  |  New York, NY  |  linkedin.com/in/janedoe</w:t>
      </w:r>
    </w:p>
    <w:p>
      <w:pPr>
        <w:pBdr>
          <w:bottom w:val="single" w:color="000000" w:sz="1"/>
        </w:pBdr>
        <w:spacing w:after="80" w:before="240"/>
      </w:pPr>
      <w:r>
        <w:rPr>
          <w:rFonts w:ascii="Inter" w:cs="Inter" w:eastAsia="Inter" w:hAnsi="Inter"/>
          <w:b/>
          <w:bCs/>
          <w:color w:val="000000"/>
          <w:sz w:val="20"/>
          <w:szCs w:val="20"/>
        </w:rPr>
        <w:t xml:space="preserve">PROFESSIONAL SUMMARY</w:t>
      </w:r>
    </w:p>
    <w:p>
      <w:pPr>
        <w:spacing w:after="40"/>
      </w:pPr>
      <w:r>
        <w:rPr>
          <w:rFonts w:ascii="Inter" w:cs="Inter" w:eastAsia="Inter" w:hAnsi="Inter"/>
          <w:b w:val="false"/>
          <w:bCs w:val="false"/>
          <w:sz w:val="21"/>
          <w:szCs w:val="21"/>
        </w:rPr>
        <w:t xml:space="preserve">Data analyst with 4 years turning messy operational and customer data into SQL models, dashboards, and recurring decision reports. Strong in stakeholder intake, metric definitions, and clear recommendations for non-technical teams.</w:t>
      </w:r>
    </w:p>
    <w:p>
      <w:pPr>
        <w:pBdr>
          <w:bottom w:val="single" w:color="000000" w:sz="1"/>
        </w:pBdr>
        <w:spacing w:after="80" w:before="240"/>
      </w:pPr>
      <w:r>
        <w:rPr>
          <w:rFonts w:ascii="Inter" w:cs="Inter" w:eastAsia="Inter" w:hAnsi="Inter"/>
          <w:b/>
          <w:bCs/>
          <w:color w:val="000000"/>
          <w:sz w:val="20"/>
          <w:szCs w:val="20"/>
        </w:rPr>
        <w:t xml:space="preserve">SKILLS</w:t>
      </w:r>
    </w:p>
    <w:p>
      <w:pPr>
        <w:spacing w:after="40"/>
      </w:pPr>
      <w:r>
        <w:rPr>
          <w:rFonts w:ascii="Inter" w:cs="Inter" w:eastAsia="Inter" w:hAnsi="Inter"/>
          <w:b/>
          <w:bCs/>
          <w:sz w:val="21"/>
          <w:szCs w:val="21"/>
        </w:rPr>
        <w:t xml:space="preserve">Analytics: </w:t>
      </w:r>
      <w:r>
        <w:rPr>
          <w:rFonts w:ascii="Inter" w:cs="Inter" w:eastAsia="Inter" w:hAnsi="Inter"/>
          <w:sz w:val="21"/>
          <w:szCs w:val="21"/>
        </w:rPr>
        <w:t xml:space="preserve">SQL, Excel, cohort analysis, KPI design, forecasting, data validation</w:t>
      </w:r>
    </w:p>
    <w:p>
      <w:pPr>
        <w:spacing w:after="40"/>
      </w:pPr>
      <w:r>
        <w:rPr>
          <w:rFonts w:ascii="Inter" w:cs="Inter" w:eastAsia="Inter" w:hAnsi="Inter"/>
          <w:b/>
          <w:bCs/>
          <w:sz w:val="21"/>
          <w:szCs w:val="21"/>
        </w:rPr>
        <w:t xml:space="preserve">BI &amp; Data Tools: </w:t>
      </w:r>
      <w:r>
        <w:rPr>
          <w:rFonts w:ascii="Inter" w:cs="Inter" w:eastAsia="Inter" w:hAnsi="Inter"/>
          <w:sz w:val="21"/>
          <w:szCs w:val="21"/>
        </w:rPr>
        <w:t xml:space="preserve">Tableau, Power BI, Looker-style dashboards, dbt basics, CSV/API data pulls</w:t>
      </w:r>
    </w:p>
    <w:p>
      <w:pPr>
        <w:spacing w:after="40"/>
      </w:pPr>
      <w:r>
        <w:rPr>
          <w:rFonts w:ascii="Inter" w:cs="Inter" w:eastAsia="Inter" w:hAnsi="Inter"/>
          <w:b/>
          <w:bCs/>
          <w:sz w:val="21"/>
          <w:szCs w:val="21"/>
        </w:rPr>
        <w:t xml:space="preserve">Business Domains: </w:t>
      </w:r>
      <w:r>
        <w:rPr>
          <w:rFonts w:ascii="Inter" w:cs="Inter" w:eastAsia="Inter" w:hAnsi="Inter"/>
          <w:sz w:val="21"/>
          <w:szCs w:val="21"/>
        </w:rPr>
        <w:t xml:space="preserve">revenue reporting, customer operations, marketing funnel analysis, process improvement</w:t>
      </w:r>
    </w:p>
    <w:p>
      <w:pPr>
        <w:pBdr>
          <w:bottom w:val="single" w:color="000000" w:sz="1"/>
        </w:pBdr>
        <w:spacing w:after="80" w:before="240"/>
      </w:pPr>
      <w:r>
        <w:rPr>
          <w:rFonts w:ascii="Inter" w:cs="Inter" w:eastAsia="Inter" w:hAnsi="Inter"/>
          <w:b/>
          <w:bCs/>
          <w:color w:val="000000"/>
          <w:sz w:val="20"/>
          <w:szCs w:val="20"/>
        </w:rPr>
        <w:t xml:space="preserve">EXPERIENCE</w:t>
      </w:r>
    </w:p>
    <w:p>
      <w:pPr>
        <w:spacing w:after="40"/>
      </w:pPr>
      <w:r>
        <w:rPr>
          <w:rFonts w:ascii="Inter" w:cs="Inter" w:eastAsia="Inter" w:hAnsi="Inter"/>
          <w:b/>
          <w:bCs/>
          <w:sz w:val="21"/>
          <w:szCs w:val="21"/>
        </w:rPr>
        <w:t xml:space="preserve">Operations Technology Company</w:t>
      </w:r>
    </w:p>
    <w:p>
      <w:pPr>
        <w:tabs>
          <w:tab w:val="right" w:pos="9026"/>
        </w:tabs>
        <w:spacing w:after="40" w:before="80"/>
      </w:pPr>
      <w:r>
        <w:rPr>
          <w:rFonts w:ascii="Inter" w:cs="Inter" w:eastAsia="Inter" w:hAnsi="Inter"/>
          <w:b/>
          <w:bCs/>
          <w:sz w:val="22"/>
          <w:szCs w:val="22"/>
        </w:rPr>
        <w:t xml:space="preserve">Data Analyst</w:t>
      </w:r>
      <w:r>
        <w:t xml:space="preserve">	</w:t>
      </w:r>
      <w:r>
        <w:rPr>
          <w:rFonts w:ascii="Inter" w:cs="Inter" w:eastAsia="Inter" w:hAnsi="Inter"/>
          <w:sz w:val="21"/>
          <w:szCs w:val="21"/>
        </w:rPr>
        <w:t xml:space="preserve">Apr 2022 -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Inter" w:cs="Inter" w:eastAsia="Inter" w:hAnsi="Inter"/>
          <w:sz w:val="21"/>
          <w:szCs w:val="21"/>
        </w:rPr>
        <w:t xml:space="preserve">Rebuilt weekly revenue dashboard from manual spreadsheets into governed SQL tables and Tableau views, cutting reporting time from 6 hours to 45 minutes.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Inter" w:cs="Inter" w:eastAsia="Inter" w:hAnsi="Inter"/>
          <w:sz w:val="21"/>
          <w:szCs w:val="21"/>
        </w:rPr>
        <w:t xml:space="preserve">Defined activation, retention, and support-response KPIs with product and customer teams, resolving metric conflicts that had produced three competing executive reports.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Inter" w:cs="Inter" w:eastAsia="Inter" w:hAnsi="Inter"/>
          <w:sz w:val="21"/>
          <w:szCs w:val="21"/>
        </w:rPr>
        <w:t xml:space="preserve">Identified workflow bottleneck affecting 18% of enterprise onboarding tasks and recommended routing changes that reduced median completion time by 2.4 days.</w:t>
      </w:r>
    </w:p>
    <w:p>
      <w:pPr>
        <w:spacing w:after="40"/>
      </w:pPr>
      <w:r>
        <w:rPr>
          <w:rFonts w:ascii="Inter" w:cs="Inter" w:eastAsia="Inter" w:hAnsi="Inter"/>
          <w:b/>
          <w:bCs/>
          <w:sz w:val="21"/>
          <w:szCs w:val="21"/>
        </w:rPr>
        <w:t xml:space="preserve">Regional Services Company</w:t>
      </w:r>
    </w:p>
    <w:p>
      <w:pPr>
        <w:tabs>
          <w:tab w:val="right" w:pos="9026"/>
        </w:tabs>
        <w:spacing w:after="40" w:before="80"/>
      </w:pPr>
      <w:r>
        <w:rPr>
          <w:rFonts w:ascii="Inter" w:cs="Inter" w:eastAsia="Inter" w:hAnsi="Inter"/>
          <w:b/>
          <w:bCs/>
          <w:sz w:val="22"/>
          <w:szCs w:val="22"/>
        </w:rPr>
        <w:t xml:space="preserve">Operations Analyst</w:t>
      </w:r>
      <w:r>
        <w:t xml:space="preserve">	</w:t>
      </w:r>
      <w:r>
        <w:rPr>
          <w:rFonts w:ascii="Inter" w:cs="Inter" w:eastAsia="Inter" w:hAnsi="Inter"/>
          <w:sz w:val="21"/>
          <w:szCs w:val="21"/>
        </w:rPr>
        <w:t xml:space="preserve">Jun 2020 - Mar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Inter" w:cs="Inter" w:eastAsia="Inter" w:hAnsi="Inter"/>
          <w:sz w:val="21"/>
          <w:szCs w:val="21"/>
        </w:rPr>
        <w:t xml:space="preserve">Analyzed staffing, volume, and SLA data across 12 locations to create weekly coverage forecast used by field managers.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Inter" w:cs="Inter" w:eastAsia="Inter" w:hAnsi="Inter"/>
          <w:sz w:val="21"/>
          <w:szCs w:val="21"/>
        </w:rPr>
        <w:t xml:space="preserve">Audited 220,000 transaction records for duplicate and missing values, improving billing accuracy before month-end close.</w:t>
      </w:r>
    </w:p>
    <w:p>
      <w:pPr>
        <w:pBdr>
          <w:bottom w:val="single" w:color="000000" w:sz="1"/>
        </w:pBdr>
        <w:spacing w:after="80" w:before="240"/>
      </w:pPr>
      <w:r>
        <w:rPr>
          <w:rFonts w:ascii="Inter" w:cs="Inter" w:eastAsia="Inter" w:hAnsi="Inter"/>
          <w:b/>
          <w:bCs/>
          <w:color w:val="000000"/>
          <w:sz w:val="20"/>
          <w:szCs w:val="20"/>
        </w:rPr>
        <w:t xml:space="preserve">SELECTED PROJECTS</w:t>
      </w:r>
    </w:p>
    <w:p>
      <w:pPr>
        <w:spacing w:after="40"/>
      </w:pPr>
      <w:r>
        <w:rPr>
          <w:rFonts w:ascii="Inter" w:cs="Inter" w:eastAsia="Inter" w:hAnsi="Inter"/>
          <w:b/>
          <w:bCs/>
          <w:sz w:val="21"/>
          <w:szCs w:val="21"/>
        </w:rPr>
        <w:t xml:space="preserve">Customer Retention Cohort Analysis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Inter" w:cs="Inter" w:eastAsia="Inter" w:hAnsi="Inter"/>
          <w:sz w:val="21"/>
          <w:szCs w:val="21"/>
        </w:rPr>
        <w:t xml:space="preserve">Built SQL cohort model and dashboard showing retention by acquisition channel, plan type, and onboarding completion; surfaced a 9-point gap tied to setup delays.</w:t>
      </w:r>
    </w:p>
    <w:p>
      <w:pPr>
        <w:spacing w:after="40"/>
      </w:pPr>
      <w:r>
        <w:rPr>
          <w:rFonts w:ascii="Inter" w:cs="Inter" w:eastAsia="Inter" w:hAnsi="Inter"/>
          <w:b/>
          <w:bCs/>
          <w:sz w:val="21"/>
          <w:szCs w:val="21"/>
        </w:rPr>
        <w:t xml:space="preserve">Data Quality Rules Library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Inter" w:cs="Inter" w:eastAsia="Inter" w:hAnsi="Inter"/>
          <w:sz w:val="21"/>
          <w:szCs w:val="21"/>
        </w:rPr>
        <w:t xml:space="preserve">Defined validation checks for duplicate accounts, missing owner fields, and stale lifecycle stages, reducing recurring manual cleanup before monthly reporting.</w:t>
      </w:r>
    </w:p>
    <w:p>
      <w:pPr>
        <w:pBdr>
          <w:bottom w:val="single" w:color="000000" w:sz="1"/>
        </w:pBdr>
        <w:spacing w:after="80" w:before="240"/>
      </w:pPr>
      <w:r>
        <w:rPr>
          <w:rFonts w:ascii="Inter" w:cs="Inter" w:eastAsia="Inter" w:hAnsi="Inter"/>
          <w:b/>
          <w:bCs/>
          <w:color w:val="000000"/>
          <w:sz w:val="20"/>
          <w:szCs w:val="20"/>
        </w:rPr>
        <w:t xml:space="preserve">EDUCATION</w:t>
      </w:r>
    </w:p>
    <w:p>
      <w:pPr>
        <w:tabs>
          <w:tab w:val="right" w:pos="9026"/>
        </w:tabs>
        <w:spacing w:after="40" w:before="80"/>
      </w:pPr>
      <w:r>
        <w:rPr>
          <w:rFonts w:ascii="Inter" w:cs="Inter" w:eastAsia="Inter" w:hAnsi="Inter"/>
          <w:b/>
          <w:bCs/>
          <w:sz w:val="22"/>
          <w:szCs w:val="22"/>
        </w:rPr>
        <w:t xml:space="preserve">Public University, Bachelor of Science in Business Analytics</w:t>
      </w:r>
      <w:r>
        <w:t xml:space="preserve">	</w:t>
      </w:r>
      <w:r>
        <w:rPr>
          <w:rFonts w:ascii="Inter" w:cs="Inter" w:eastAsia="Inter" w:hAnsi="Inter"/>
          <w:sz w:val="21"/>
          <w:szCs w:val="21"/>
        </w:rPr>
        <w:t xml:space="preserve">May 2020</w:t>
      </w:r>
    </w:p>
    <w:p>
      <w:pPr>
        <w:spacing w:after="40"/>
      </w:pPr>
      <w:r>
        <w:rPr>
          <w:rFonts w:ascii="Inter" w:cs="Inter" w:eastAsia="Inter" w:hAnsi="Inter"/>
          <w:b/>
          <w:bCs/>
          <w:sz w:val="21"/>
          <w:szCs w:val="21"/>
        </w:rPr>
        <w:t xml:space="preserve">Continuing coursework: </w:t>
      </w:r>
      <w:r>
        <w:rPr>
          <w:rFonts w:ascii="Inter" w:cs="Inter" w:eastAsia="Inter" w:hAnsi="Inter"/>
          <w:sz w:val="21"/>
          <w:szCs w:val="21"/>
        </w:rPr>
        <w:t xml:space="preserve">intermediate SQL, dashboard design, and statistics for business decisions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2026-10-12T15:41:11.604Z</dcterms:created>
  <dcterms:modified xsi:type="dcterms:W3CDTF">2026-10-12T15:41:11.604Z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